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166"/>
      </w:tblGrid>
      <w:tr w:rsidR="00B32C14" w:rsidRPr="00D74C5B" w:rsidTr="00976A0A">
        <w:tc>
          <w:tcPr>
            <w:tcW w:w="9166" w:type="dxa"/>
            <w:shd w:val="clear" w:color="auto" w:fill="808080" w:themeFill="background1" w:themeFillShade="80"/>
          </w:tcPr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ярка 4.1. Инвестиции в земеделски стопанства</w:t>
            </w:r>
          </w:p>
        </w:tc>
      </w:tr>
      <w:tr w:rsidR="00B32C14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Цели и обхват на мярката:</w:t>
            </w:r>
          </w:p>
        </w:tc>
      </w:tr>
      <w:tr w:rsidR="00B32C14" w:rsidRPr="00D74C5B" w:rsidTr="00976A0A">
        <w:tc>
          <w:tcPr>
            <w:tcW w:w="9166" w:type="dxa"/>
          </w:tcPr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Мярката има следните специфични цели: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ab/>
              <w:t>преструктуриране и развитие на наличните материални мощности в стопанс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вата;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ab/>
              <w:t>насърчаване въвеждането на нови технологии в производството и модерниз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ция на физическия капитал;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опазване на компонентите на околната среда;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спазване стандартите на Европейския съюз (ЕС) и подобряване на условията в земеделските стопанства;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Обхват на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мярката: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1.внедряване на нови продукти, процеси и технологии и обновяване на наличните производствени материални и/или нематериални активи; или 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2. насърчаване на сътрудничеството с производителите и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преработвателите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на зем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делски продукти; или 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3. опазване на компонентите на околната среда, включително с намаляване на вредн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те емисии и отпадъци; или 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4. повишаване на енергийната ефективност в земеделските стопанства; и/или 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5. подобряване условията на труд, подобряване на хигиенните, ветеринарните,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санитарните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, екологичните и други условия на производство; или 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6. подобряване качеството на произвежданите земеделски продукти; или 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7. осигуряване на възможностите за производство на биологични земеделски проду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ярката ще се изпълнява на територията на МИГ Белене-Никопол и съобразно разп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редбите на Наредба № 9 от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2015 г. за прилагане на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 4.1 „Инвестиции в земеделски стопанства“ от мярка 4 „Инвестиции в материални активи“ от Програмата за развитие на селските райони за периода 2014 – 2020 г.</w:t>
            </w:r>
          </w:p>
        </w:tc>
      </w:tr>
      <w:tr w:rsidR="00B32C14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получатели:</w:t>
            </w:r>
          </w:p>
        </w:tc>
      </w:tr>
      <w:tr w:rsidR="00B32C14" w:rsidRPr="00D74C5B" w:rsidTr="00976A0A">
        <w:tc>
          <w:tcPr>
            <w:tcW w:w="9166" w:type="dxa"/>
          </w:tcPr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- Физически и юридически лица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- Групи на производители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Индивидуални бенефициенти: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1. Да са регистрирани като земеделски производители по ЗПЗП;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2. СПО (стандартен производствен обем) на стопанството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15D">
              <w:rPr>
                <w:rFonts w:ascii="Times New Roman" w:hAnsi="Times New Roman" w:cs="Times New Roman"/>
                <w:sz w:val="24"/>
                <w:szCs w:val="24"/>
              </w:rPr>
              <w:t>≥2000 евро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3. Юридически лица доказват доход от земеделска дейност за предходната стопанска година;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Групи на производители: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1. Да са признати като организация на производители в съответствие с националното и/или европейското законодателство;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2. Инвестициите да са свързани с основата земеделска дейност на членовете на орг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низацията, която е основна и за организацията;</w:t>
            </w:r>
          </w:p>
        </w:tc>
      </w:tr>
      <w:tr w:rsidR="00B32C14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дейности:</w:t>
            </w:r>
          </w:p>
        </w:tc>
      </w:tr>
      <w:tr w:rsidR="00B32C14" w:rsidRPr="00D74C5B" w:rsidTr="00976A0A">
        <w:tc>
          <w:tcPr>
            <w:tcW w:w="9166" w:type="dxa"/>
          </w:tcPr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1. Инвестиции в земеделски стопанства, пряко свързани с една или няколко от дейно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тите по първично селскостопанско производство и съхранение само на собствени з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меделски продукти, както и подготовка на продукцията за продажба;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2. Инвестиции на признати групи или организации на производители, които са от по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за на цялата група или организация на производители и са свързани с основната зем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делска дейност по производство и/или съхранение на земеделски продукти, произв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дени от техните членове, както и с подготовка на продукцията за продажба.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Земеделските продукти по ал. 1 могат да бъд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 само продукти, които </w:t>
            </w:r>
            <w:r w:rsidRPr="00F5615D">
              <w:rPr>
                <w:rFonts w:ascii="Times New Roman" w:hAnsi="Times New Roman" w:cs="Times New Roman"/>
                <w:sz w:val="24"/>
                <w:szCs w:val="24"/>
              </w:rPr>
              <w:t xml:space="preserve">са в обхвата на </w:t>
            </w:r>
            <w:r w:rsidRPr="00F5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I по член 38 от Договора за функциониране на Европейския съюз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и памук, с изключение на тютюн, риба и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аквакултури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2C14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Допустими разходи:</w:t>
            </w:r>
          </w:p>
        </w:tc>
      </w:tr>
      <w:tr w:rsidR="00B32C14" w:rsidRPr="00D74C5B" w:rsidTr="00976A0A">
        <w:tc>
          <w:tcPr>
            <w:tcW w:w="9166" w:type="dxa"/>
          </w:tcPr>
          <w:p w:rsidR="00B32C14" w:rsidRPr="00D74C5B" w:rsidRDefault="00B32C14" w:rsidP="00B32C1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Изграждане, придобиване и подобряване на недвижимо имущество, вкл. чрез лизинг;</w:t>
            </w:r>
          </w:p>
          <w:p w:rsidR="00B32C14" w:rsidRPr="00D74C5B" w:rsidRDefault="00B32C14" w:rsidP="00B32C1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Закупуване на нови машини, съоръжения и оборудване, вкл. Чрез лизинг;</w:t>
            </w:r>
          </w:p>
          <w:p w:rsidR="00B32C14" w:rsidRPr="00D74C5B" w:rsidRDefault="00B32C14" w:rsidP="00B32C1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Разходи за създаване и/или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презасаждане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на трайни насаждения, десертни лозя, медоносни дървесни видове за производство на мед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/без да се нарушава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националната програма по пчеларство/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бързорастящи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храсти и дъ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весни видове за производство на биоенергия;</w:t>
            </w:r>
          </w:p>
          <w:p w:rsidR="00B32C14" w:rsidRPr="00D74C5B" w:rsidRDefault="00B32C14" w:rsidP="00B32C1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Общи разходи, свързани със съответния проект за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предпроектни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проучвания, такси, хонорари за архитекти, инженери и консултантски услуги, консултации за екологична и икономическа устойчивост на проекта, проучвания за техн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ческа осъществимост на проекта;</w:t>
            </w:r>
          </w:p>
          <w:p w:rsidR="00B32C14" w:rsidRPr="00D74C5B" w:rsidRDefault="00B32C14" w:rsidP="00B32C1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Разходи за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ноу-хау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, придобиване на патенти права и лицензи, разходи за реги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трация на търговски марки и процеси, необходими за изготвяне и изпълнение на проекта”;</w:t>
            </w:r>
          </w:p>
          <w:p w:rsidR="00B32C14" w:rsidRPr="00D74C5B" w:rsidRDefault="00B32C14" w:rsidP="00B32C1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Разходи за закупуване на земя до 10% от общия размер на допустимите инве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тиционни разходи.</w:t>
            </w:r>
            <w:r w:rsidRPr="00D74C5B">
              <w:rPr>
                <w:rFonts w:ascii="Times New Roman" w:hAnsi="Times New Roman" w:cs="Times New Roman"/>
              </w:rPr>
              <w:t xml:space="preserve">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Разходите следва да отговарят и на останалите 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 на чл. 32 от Наредбата по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мярката.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Недопустими са разходите съгласно чл.33 от Наредба  № 9 от 21 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 за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лагане на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 4.1. и съгл. Чл. 21 от Наредба №22 от 14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ември 2015г. за прилагане на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 19.2</w:t>
            </w:r>
          </w:p>
        </w:tc>
      </w:tr>
      <w:tr w:rsidR="00B32C14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Финансови параметри на проектите:</w:t>
            </w:r>
          </w:p>
        </w:tc>
      </w:tr>
      <w:tr w:rsidR="00B32C14" w:rsidRPr="00D74C5B" w:rsidTr="00976A0A">
        <w:tc>
          <w:tcPr>
            <w:tcW w:w="9166" w:type="dxa"/>
          </w:tcPr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Минималният размер на общите допустими разходи за един проект е левовата равно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тойност на 20 000 евро. Максималният размер на общите допустими разходи за един проект е левовата равностойност на 75 000 евро.</w:t>
            </w:r>
          </w:p>
        </w:tc>
      </w:tr>
      <w:tr w:rsidR="00B32C14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Интензитет и размер на помощта:</w:t>
            </w:r>
          </w:p>
        </w:tc>
      </w:tr>
      <w:tr w:rsidR="00B32C14" w:rsidRPr="00D74C5B" w:rsidTr="00976A0A">
        <w:tc>
          <w:tcPr>
            <w:tcW w:w="9166" w:type="dxa"/>
          </w:tcPr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За индивидуален бенефициент: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- до 70% от размера на разходите, допустими за подпомагане съгласно чл. 13 от Н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редба № 9/2015 г.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- За колективни инвестиции: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- 80% от размера на разходите, допустими за подпомагане</w:t>
            </w: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</w:p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Максималният размер на финансовата помощ за проект, отговарящ на повече от едно от условията по чл. 13 ал. 2 и/или ал. 3, от Наредба № 9/2015г.  е не повече от 70 на сто от общия размер на допустимите за финансово подпомагане разходи.</w:t>
            </w:r>
          </w:p>
        </w:tc>
      </w:tr>
      <w:tr w:rsidR="00B32C14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Размер на финансовата помощ:</w:t>
            </w:r>
          </w:p>
        </w:tc>
      </w:tr>
      <w:tr w:rsidR="00B32C14" w:rsidRPr="00D74C5B" w:rsidTr="00976A0A">
        <w:tc>
          <w:tcPr>
            <w:tcW w:w="9166" w:type="dxa"/>
          </w:tcPr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Максималният размер на финансовата помощ за един кандидат, подал проекти в ра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ките на изпълнение на стратегията за ВОМР не може да надвишава 200 000 евро.</w:t>
            </w:r>
          </w:p>
        </w:tc>
      </w:tr>
      <w:tr w:rsidR="00B32C14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Критерии за оценка на проектите и тяхната тежест:</w:t>
            </w:r>
          </w:p>
        </w:tc>
      </w:tr>
      <w:tr w:rsidR="00B32C14" w:rsidRPr="00D74C5B" w:rsidTr="00976A0A">
        <w:tc>
          <w:tcPr>
            <w:tcW w:w="9166" w:type="dxa"/>
          </w:tcPr>
          <w:p w:rsidR="00B32C14" w:rsidRPr="00D74C5B" w:rsidRDefault="00B32C14" w:rsidP="00976A0A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ab/>
              <w:t>Проектът е за биологично земеделие -10 т.</w:t>
            </w:r>
          </w:p>
          <w:p w:rsidR="00B32C14" w:rsidRPr="00D74C5B" w:rsidRDefault="00B32C14" w:rsidP="00976A0A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Проектът е за инвестиции в сектори „Животновъдство“, „Плодове и зеленчуци“ или „Етеричномаслени и медицински култури“ - 40 т.</w:t>
            </w:r>
          </w:p>
          <w:p w:rsidR="00B32C14" w:rsidRPr="00D74C5B" w:rsidRDefault="00B32C14" w:rsidP="00976A0A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ab/>
              <w:t>Проектът е за инвестиции в иновации в стопанството - 20 т.</w:t>
            </w:r>
          </w:p>
          <w:p w:rsidR="00B32C14" w:rsidRPr="00D74C5B" w:rsidRDefault="00B32C14" w:rsidP="00976A0A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ab/>
              <w:t>Проектът се изпълнява на територията на необлагодетелстван район или на терит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рията на Натура 2000 – 15 т.</w:t>
            </w:r>
          </w:p>
          <w:p w:rsidR="00B32C14" w:rsidRPr="00D74C5B" w:rsidRDefault="00B32C14" w:rsidP="00976A0A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ab/>
              <w:t>Проекта води до осигуряване на заетост - 15т.</w:t>
            </w:r>
          </w:p>
          <w:p w:rsidR="00B32C14" w:rsidRPr="00D74C5B" w:rsidRDefault="00B32C14" w:rsidP="00B32C14">
            <w:pPr>
              <w:pStyle w:val="a4"/>
              <w:numPr>
                <w:ilvl w:val="1"/>
                <w:numId w:val="1"/>
              </w:numPr>
              <w:ind w:left="10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1 работно място – 5 т.</w:t>
            </w:r>
          </w:p>
          <w:p w:rsidR="00B32C14" w:rsidRPr="00D74C5B" w:rsidRDefault="00B32C14" w:rsidP="00B32C14">
            <w:pPr>
              <w:pStyle w:val="a4"/>
              <w:numPr>
                <w:ilvl w:val="1"/>
                <w:numId w:val="1"/>
              </w:numPr>
              <w:ind w:left="10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работни места – 10 т.</w:t>
            </w:r>
          </w:p>
          <w:p w:rsidR="00B32C14" w:rsidRPr="00D74C5B" w:rsidRDefault="00B32C14" w:rsidP="00B32C14">
            <w:pPr>
              <w:pStyle w:val="a4"/>
              <w:numPr>
                <w:ilvl w:val="1"/>
                <w:numId w:val="1"/>
              </w:numPr>
              <w:ind w:left="10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Повече от 2 работни места – 15 т.</w:t>
            </w:r>
          </w:p>
        </w:tc>
      </w:tr>
      <w:tr w:rsidR="00B32C14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32C14" w:rsidRPr="00D74C5B" w:rsidRDefault="00B32C14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D7E" w:rsidRDefault="00110D7E"/>
    <w:sectPr w:rsidR="00110D7E" w:rsidSect="0011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1047"/>
    <w:multiLevelType w:val="hybridMultilevel"/>
    <w:tmpl w:val="561A7C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25031"/>
    <w:multiLevelType w:val="hybridMultilevel"/>
    <w:tmpl w:val="568E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C14"/>
    <w:rsid w:val="000A6E4F"/>
    <w:rsid w:val="00110D7E"/>
    <w:rsid w:val="007A328B"/>
    <w:rsid w:val="00B202D2"/>
    <w:rsid w:val="00B32C14"/>
    <w:rsid w:val="00E329D2"/>
    <w:rsid w:val="00FD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Pernikova</dc:creator>
  <cp:keywords/>
  <dc:description/>
  <cp:lastModifiedBy>Pernikova</cp:lastModifiedBy>
  <cp:revision>2</cp:revision>
  <dcterms:created xsi:type="dcterms:W3CDTF">2017-08-03T05:48:00Z</dcterms:created>
  <dcterms:modified xsi:type="dcterms:W3CDTF">2017-08-03T05:48:00Z</dcterms:modified>
</cp:coreProperties>
</file>